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sp</w:t>
      </w:r>
      <w:r w:rsidR="0073069E">
        <w:t xml:space="preserve">ots in the UK. There are twelve </w:t>
      </w:r>
      <w:r w:rsidR="00A86516">
        <w:t>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>or</w:t>
      </w:r>
      <w:proofErr w:type="gramEnd"/>
      <w:r w:rsidR="001F7374">
        <w:rPr>
          <w:b/>
          <w:sz w:val="24"/>
          <w:szCs w:val="24"/>
        </w:rPr>
        <w:t xml:space="preserve"> Northern Ireland’s</w:t>
      </w:r>
      <w:r w:rsidR="00333C69" w:rsidRPr="00DF05F4">
        <w:rPr>
          <w:b/>
          <w:sz w:val="24"/>
          <w:szCs w:val="24"/>
        </w:rPr>
        <w:t xml:space="preserve"> 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1F737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year’s winner was Carrick-a-</w:t>
      </w:r>
      <w:proofErr w:type="spellStart"/>
      <w:r>
        <w:t>Rede</w:t>
      </w:r>
      <w:proofErr w:type="spellEnd"/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E3703D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DA6289" w:rsidRDefault="001F7374" w:rsidP="00DE381C">
      <w:pPr>
        <w:spacing w:before="100" w:beforeAutospacing="1" w:after="0" w:line="276" w:lineRule="atLeast"/>
      </w:pPr>
      <w:r>
        <w:t>In Northern Ireland</w:t>
      </w:r>
      <w:r w:rsidR="00A86516">
        <w:t>, t</w:t>
      </w:r>
      <w:r>
        <w:t>he nominees are Carrick-a-</w:t>
      </w:r>
      <w:proofErr w:type="spellStart"/>
      <w:r>
        <w:t>Rede</w:t>
      </w:r>
      <w:proofErr w:type="spellEnd"/>
      <w:r>
        <w:t xml:space="preserve">, Downhill Demesne &amp; </w:t>
      </w:r>
      <w:proofErr w:type="spellStart"/>
      <w:r>
        <w:t>Hezlett</w:t>
      </w:r>
      <w:proofErr w:type="spellEnd"/>
      <w:r>
        <w:t xml:space="preserve"> House, Cave Hill, Giant’s Causeway, and </w:t>
      </w:r>
      <w:proofErr w:type="spellStart"/>
      <w:r>
        <w:t>Murlough</w:t>
      </w:r>
      <w:proofErr w:type="spellEnd"/>
      <w:r>
        <w:t xml:space="preserve"> Nature Reserve.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73069E">
        <w:t xml:space="preserve">And now you can </w:t>
      </w:r>
      <w:hyperlink r:id="rId7" w:history="1">
        <w:r w:rsidR="0073069E" w:rsidRPr="004E4204">
          <w:rPr>
            <w:rStyle w:val="Hyperlink"/>
          </w:rPr>
          <w:t>nominate your favourite picnic spots</w:t>
        </w:r>
      </w:hyperlink>
      <w:r w:rsidR="0073069E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B1376"/>
    <w:rsid w:val="002F5F51"/>
    <w:rsid w:val="00333C69"/>
    <w:rsid w:val="0033652F"/>
    <w:rsid w:val="00351621"/>
    <w:rsid w:val="003811E9"/>
    <w:rsid w:val="00385B4D"/>
    <w:rsid w:val="004160E6"/>
    <w:rsid w:val="004270FE"/>
    <w:rsid w:val="0049614F"/>
    <w:rsid w:val="004D6C45"/>
    <w:rsid w:val="005F5F18"/>
    <w:rsid w:val="0065189E"/>
    <w:rsid w:val="0067608E"/>
    <w:rsid w:val="006B257E"/>
    <w:rsid w:val="0073069E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3703D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2018-06-05T07:52:00Z</dcterms:created>
  <dcterms:modified xsi:type="dcterms:W3CDTF">2018-06-05T07:52:00Z</dcterms:modified>
</cp:coreProperties>
</file>